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Pr="00F15912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>Тексты официальных выступлений Главы администраци</w:t>
      </w:r>
      <w:r w:rsidR="00884CC1" w:rsidRPr="00F15912">
        <w:rPr>
          <w:rFonts w:ascii="Times New Roman" w:hAnsi="Times New Roman" w:cs="Times New Roman"/>
          <w:sz w:val="28"/>
          <w:szCs w:val="28"/>
        </w:rPr>
        <w:t>и на мероприятиях, проводимых во 2</w:t>
      </w:r>
      <w:r w:rsidRPr="00F15912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B5902" w:rsidRPr="00F15912">
        <w:rPr>
          <w:rFonts w:ascii="Times New Roman" w:hAnsi="Times New Roman" w:cs="Times New Roman"/>
          <w:sz w:val="28"/>
          <w:szCs w:val="28"/>
        </w:rPr>
        <w:t>5</w:t>
      </w:r>
      <w:r w:rsidRPr="00F159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F15912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F15912" w:rsidRDefault="002F13BE" w:rsidP="000D3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F15912">
        <w:rPr>
          <w:rFonts w:ascii="Times New Roman" w:hAnsi="Times New Roman" w:cs="Times New Roman"/>
          <w:sz w:val="28"/>
          <w:szCs w:val="28"/>
        </w:rPr>
        <w:t xml:space="preserve">: </w:t>
      </w:r>
      <w:r w:rsidR="00884CC1" w:rsidRPr="00F15912">
        <w:rPr>
          <w:rFonts w:ascii="Times New Roman" w:hAnsi="Times New Roman" w:cs="Times New Roman"/>
          <w:b/>
          <w:sz w:val="28"/>
          <w:szCs w:val="28"/>
        </w:rPr>
        <w:t>Проведение мероприятий по антикоррупционной деятельности</w:t>
      </w:r>
      <w:r w:rsidRPr="00F15912">
        <w:rPr>
          <w:rFonts w:ascii="Times New Roman" w:hAnsi="Times New Roman" w:cs="Times New Roman"/>
          <w:sz w:val="28"/>
          <w:szCs w:val="28"/>
        </w:rPr>
        <w:t>.</w:t>
      </w:r>
    </w:p>
    <w:p w:rsidR="002F13BE" w:rsidRPr="00F15912" w:rsidRDefault="002F13BE" w:rsidP="000D37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12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810164" w:rsidRPr="00F15912" w:rsidRDefault="00810164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>На сайте администрации МО «Новоселкинское сельское поселение» есть раздел «Противодействие коррупции», в которой размещается информация по реализуемым администрацией мероприятиям по плану по противодействию коррупции. Также в этом разделе имеются следующие подразделы:</w:t>
      </w:r>
    </w:p>
    <w:p w:rsidR="00810164" w:rsidRPr="00F15912" w:rsidRDefault="00810164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>– нормативные правовые и иные акты в сфере противодействия коррупции;</w:t>
      </w:r>
    </w:p>
    <w:p w:rsidR="00810164" w:rsidRPr="00F15912" w:rsidRDefault="00810164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15912">
        <w:rPr>
          <w:rFonts w:ascii="Times New Roman" w:hAnsi="Times New Roman" w:cs="Times New Roman"/>
          <w:sz w:val="28"/>
          <w:szCs w:val="28"/>
        </w:rPr>
        <w:t>– формы документов, связанных с противодействием коррупции, для заполнения</w:t>
      </w:r>
      <w:r w:rsidRPr="00F159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10164" w:rsidRPr="00F15912" w:rsidRDefault="00810164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159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методические материалы;</w:t>
      </w:r>
    </w:p>
    <w:p w:rsidR="00810164" w:rsidRPr="00F15912" w:rsidRDefault="00810164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159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F15912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коррупции.</w:t>
      </w:r>
    </w:p>
    <w:p w:rsidR="00810164" w:rsidRPr="00F15912" w:rsidRDefault="000D3723" w:rsidP="00810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912">
        <w:rPr>
          <w:rFonts w:ascii="Times New Roman" w:hAnsi="Times New Roman" w:cs="Times New Roman"/>
          <w:sz w:val="28"/>
          <w:szCs w:val="28"/>
        </w:rPr>
        <w:t>В</w:t>
      </w:r>
      <w:r w:rsidR="00810164"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исключения факторов, способствующих распространению коррупционных проявлений на территории Мелекесского района, в администрации муниципального образования «Мелекесский район» Ульяновской области действует </w:t>
      </w:r>
      <w:r w:rsidR="00810164" w:rsidRPr="00F15912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«горячая линия» по вопросам противодействия коррупции</w:t>
      </w:r>
      <w:r w:rsidR="00810164" w:rsidRPr="00F15912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r w:rsidR="00810164"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 8(84235) 2-62-90, ответственный: руководитель аппарата администрации МО «Мелекесский район»  </w:t>
      </w:r>
      <w:r w:rsidR="00810164" w:rsidRPr="00F1591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Боева Галина Александровна)</w:t>
      </w:r>
      <w:r w:rsidR="00810164" w:rsidRPr="00F15912">
        <w:rPr>
          <w:rFonts w:ascii="Times New Roman" w:hAnsi="Times New Roman" w:cs="Times New Roman"/>
          <w:sz w:val="28"/>
          <w:szCs w:val="28"/>
        </w:rPr>
        <w:t xml:space="preserve">. </w:t>
      </w:r>
      <w:r w:rsidR="00810164"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«Горячая линия» работает ежедневно –  с 09.00 - 16.00 (перерыв с 12.00 до 13.00). КРУГЛОСУТОЧНО можно направлять сообщения о фактах коррупции на адрес электронной почты </w:t>
      </w:r>
      <w:proofErr w:type="spellStart"/>
      <w:r w:rsidR="00810164" w:rsidRPr="00F15912">
        <w:rPr>
          <w:rFonts w:ascii="Times New Roman" w:hAnsi="Times New Roman" w:cs="Times New Roman"/>
          <w:sz w:val="28"/>
          <w:szCs w:val="28"/>
          <w:lang w:val="en-US"/>
        </w:rPr>
        <w:t>tallex</w:t>
      </w:r>
      <w:proofErr w:type="spellEnd"/>
      <w:r w:rsidR="00810164" w:rsidRPr="00F15912">
        <w:rPr>
          <w:rFonts w:ascii="Times New Roman" w:hAnsi="Times New Roman" w:cs="Times New Roman"/>
          <w:sz w:val="28"/>
          <w:szCs w:val="28"/>
        </w:rPr>
        <w:t>@</w:t>
      </w:r>
      <w:r w:rsidR="00810164" w:rsidRPr="00F15912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810164" w:rsidRPr="00F15912">
        <w:rPr>
          <w:rFonts w:ascii="Times New Roman" w:hAnsi="Times New Roman" w:cs="Times New Roman"/>
          <w:sz w:val="28"/>
          <w:szCs w:val="28"/>
        </w:rPr>
        <w:t>.</w:t>
      </w:r>
      <w:r w:rsidR="00810164" w:rsidRPr="00F159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0164" w:rsidRPr="00F15912">
        <w:rPr>
          <w:rFonts w:ascii="Times New Roman" w:hAnsi="Times New Roman" w:cs="Times New Roman"/>
          <w:sz w:val="28"/>
          <w:szCs w:val="28"/>
        </w:rPr>
        <w:t xml:space="preserve"> </w:t>
      </w:r>
      <w:r w:rsidR="00810164"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 официальный сайт МО «Мелекесский район» </w:t>
      </w:r>
      <w:hyperlink r:id="rId6" w:history="1">
        <w:r w:rsidR="00810164" w:rsidRPr="00F1591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http://adm-melekess.ru/obraschenie-grazhdan.html</w:t>
        </w:r>
      </w:hyperlink>
      <w:r w:rsidR="00810164"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0164" w:rsidRPr="00F15912" w:rsidRDefault="000D3723" w:rsidP="006B2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>Т</w:t>
      </w:r>
      <w:r w:rsidR="00810164" w:rsidRPr="00F15912">
        <w:rPr>
          <w:rFonts w:ascii="Times New Roman" w:hAnsi="Times New Roman" w:cs="Times New Roman"/>
          <w:sz w:val="28"/>
          <w:szCs w:val="28"/>
        </w:rPr>
        <w:t>елефон</w:t>
      </w:r>
      <w:r w:rsidRPr="00F15912">
        <w:rPr>
          <w:rFonts w:ascii="Times New Roman" w:hAnsi="Times New Roman" w:cs="Times New Roman"/>
          <w:sz w:val="28"/>
          <w:szCs w:val="28"/>
        </w:rPr>
        <w:t>ы</w:t>
      </w:r>
      <w:r w:rsidR="00810164" w:rsidRPr="00F15912">
        <w:rPr>
          <w:rFonts w:ascii="Times New Roman" w:hAnsi="Times New Roman" w:cs="Times New Roman"/>
          <w:sz w:val="28"/>
          <w:szCs w:val="28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муниципальных служащих ИОГВ, а также подведомственных им учреждений и предприятий:</w:t>
      </w:r>
    </w:p>
    <w:p w:rsidR="000D3723" w:rsidRPr="00F15912" w:rsidRDefault="00810164" w:rsidP="006B288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722BF1" w:rsidRPr="00F15912" w:rsidRDefault="00810164" w:rsidP="006B288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</w:rPr>
        <w:t xml:space="preserve">«прямая горячая </w:t>
      </w:r>
      <w:proofErr w:type="spellStart"/>
      <w:r w:rsidRPr="00F159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15912">
        <w:rPr>
          <w:rFonts w:ascii="Times New Roman" w:hAnsi="Times New Roman" w:cs="Times New Roman"/>
          <w:sz w:val="28"/>
          <w:szCs w:val="28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0D3723" w:rsidRPr="00F15912">
        <w:rPr>
          <w:rFonts w:ascii="Times New Roman" w:hAnsi="Times New Roman" w:cs="Times New Roman"/>
          <w:sz w:val="28"/>
          <w:szCs w:val="28"/>
        </w:rPr>
        <w:t>.</w:t>
      </w:r>
    </w:p>
    <w:p w:rsidR="00810164" w:rsidRPr="00F15912" w:rsidRDefault="00810164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02C6" w:rsidRPr="00F15912" w:rsidRDefault="00B00A01" w:rsidP="00B00A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12">
        <w:rPr>
          <w:rFonts w:ascii="Times New Roman" w:hAnsi="Times New Roman" w:cs="Times New Roman"/>
          <w:b/>
          <w:sz w:val="28"/>
          <w:szCs w:val="28"/>
        </w:rPr>
        <w:lastRenderedPageBreak/>
        <w:t>Тема выступления №2:</w:t>
      </w:r>
      <w:r w:rsidRPr="00F15912">
        <w:rPr>
          <w:rFonts w:ascii="Times New Roman" w:hAnsi="Times New Roman" w:cs="Times New Roman"/>
          <w:sz w:val="28"/>
          <w:szCs w:val="28"/>
        </w:rPr>
        <w:t xml:space="preserve"> </w:t>
      </w:r>
      <w:r w:rsidR="009102C6" w:rsidRPr="00F15912">
        <w:rPr>
          <w:rFonts w:ascii="Times New Roman" w:hAnsi="Times New Roman" w:cs="Times New Roman"/>
          <w:b/>
          <w:sz w:val="28"/>
          <w:szCs w:val="28"/>
        </w:rPr>
        <w:t>Основа межнациональных отношений – дружба и добрососедство.</w:t>
      </w:r>
    </w:p>
    <w:p w:rsidR="009102C6" w:rsidRPr="00F15912" w:rsidRDefault="009102C6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  <w:r w:rsidRPr="00F15912"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  <w:t>Текст выступления №2:</w:t>
      </w:r>
    </w:p>
    <w:p w:rsidR="009102C6" w:rsidRPr="00F15912" w:rsidRDefault="006118AE" w:rsidP="00B0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Добрососедство – важнейшая характеристика современных межнациональных отношений и одна из важнейших задач не только локального или муниципального, но и государственного уровня. Добрососедство как основа межнациональных отношений рассматривается в первую очередь на локальном уровне – начиная от дома и двора до муниципалитета. Добрососедство на локальном уровне определяется характером взаимоотношений соседей по многоквартирным и частным домам, а также локальных организаций, расположенных на «соседской» территории, влияющих на формирование добрососедского климата и развития территории. От того, как складываются отношения граждан с соседями, как они принимают коллективные соседские решения, зависит и финансовое, и техническое, и эстетическое состояние домов, дворовых территорий и поселения в целом</w:t>
      </w:r>
      <w:r w:rsidRPr="00F15912">
        <w:rPr>
          <w:rFonts w:ascii="Times New Roman" w:hAnsi="Times New Roman" w:cs="Times New Roman"/>
          <w:sz w:val="28"/>
          <w:szCs w:val="28"/>
        </w:rPr>
        <w:t xml:space="preserve">. </w:t>
      </w:r>
      <w:r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Позитивные взаимоотношения между соседями разных национальностей способствуют развитию культурного обмена, экономическому сотрудничеству и мирному сосуществованию. Негативные же отношения, напротив, провоцируют конфликты, насилие и враждебность между национальными группами, становятся причиной порчи имущества и нанесения вреда жизни и здоровью граждан. Граждане, относящиеся к  национальным меньшинствам, обычно чаще других сталкиваются с проблемами и дискриминацией со стороны соседей. </w:t>
      </w:r>
      <w:r w:rsidRPr="00F15912">
        <w:rPr>
          <w:rFonts w:ascii="Times New Roman" w:hAnsi="Times New Roman" w:cs="Times New Roman"/>
          <w:sz w:val="28"/>
          <w:szCs w:val="28"/>
        </w:rPr>
        <w:t xml:space="preserve">На территории МО «Новоселкинское сельское поселение» из числа </w:t>
      </w:r>
      <w:r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национальных меньшин</w:t>
      </w:r>
      <w:proofErr w:type="gramStart"/>
      <w:r w:rsidRPr="00F15912">
        <w:rPr>
          <w:rFonts w:ascii="Times New Roman" w:hAnsi="Times New Roman" w:cs="Times New Roman"/>
          <w:sz w:val="28"/>
          <w:szCs w:val="28"/>
          <w:shd w:val="clear" w:color="auto" w:fill="FFFFFF"/>
        </w:rPr>
        <w:t>ств</w:t>
      </w:r>
      <w:r w:rsidRPr="00F15912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F15912">
        <w:rPr>
          <w:rFonts w:ascii="Times New Roman" w:hAnsi="Times New Roman" w:cs="Times New Roman"/>
          <w:sz w:val="28"/>
          <w:szCs w:val="28"/>
        </w:rPr>
        <w:t xml:space="preserve">оживают цыгане. Цыгане – это малая народность, предки которой, расселившись по всей земле, сохранили свою культуру, этническую самобытность и традиции. Существующие в обществе многочисленные стереотипы и предрассудки о цыганах затрудняют процесс установления позитивных взаимоотношений соседей с лицами данной национальности. Призываем жителей МО  «Новоселкинское сельское поселение» с </w:t>
      </w:r>
      <w:r w:rsidRPr="00F15912">
        <w:rPr>
          <w:rFonts w:ascii="Times New Roman" w:hAnsi="Times New Roman" w:cs="Times New Roman"/>
          <w:iCs/>
          <w:sz w:val="28"/>
          <w:szCs w:val="28"/>
        </w:rPr>
        <w:t xml:space="preserve">уважением относится к своим соседям вне зависимости от их национальности, </w:t>
      </w:r>
      <w:r w:rsidRPr="00F15912">
        <w:rPr>
          <w:rFonts w:ascii="Times New Roman" w:hAnsi="Times New Roman" w:cs="Times New Roman"/>
          <w:sz w:val="28"/>
          <w:szCs w:val="28"/>
        </w:rPr>
        <w:t>мирно жить и трудиться вместе.</w:t>
      </w:r>
    </w:p>
    <w:p w:rsidR="009102C6" w:rsidRPr="00F15912" w:rsidRDefault="009102C6" w:rsidP="00B0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F15912" w:rsidRDefault="009102C6" w:rsidP="00F15912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sz w:val="28"/>
          <w:szCs w:val="28"/>
          <w:lang w:eastAsia="zh-CN" w:bidi="en-US"/>
        </w:rPr>
      </w:pPr>
      <w:r w:rsidRPr="00F15912">
        <w:rPr>
          <w:rFonts w:ascii="Times New Roman" w:hAnsi="Times New Roman" w:cs="Times New Roman"/>
          <w:b/>
          <w:sz w:val="28"/>
          <w:szCs w:val="28"/>
        </w:rPr>
        <w:t xml:space="preserve">Тема выступления №3: </w:t>
      </w:r>
      <w:r w:rsidR="00884CC1" w:rsidRPr="00F15912">
        <w:rPr>
          <w:rFonts w:ascii="Times New Roman" w:hAnsi="Times New Roman" w:cs="Times New Roman"/>
          <w:b/>
          <w:sz w:val="28"/>
          <w:szCs w:val="28"/>
        </w:rPr>
        <w:t>По вопросу выгула домашнего скота</w:t>
      </w:r>
      <w:r w:rsidR="00A0279D" w:rsidRPr="00F15912">
        <w:rPr>
          <w:rFonts w:ascii="Times New Roman" w:eastAsia="Lucida Sans Unicode" w:hAnsi="Times New Roman" w:cs="Times New Roman"/>
          <w:iCs/>
          <w:sz w:val="28"/>
          <w:szCs w:val="28"/>
          <w:lang w:eastAsia="zh-CN" w:bidi="en-US"/>
        </w:rPr>
        <w:t>.</w:t>
      </w:r>
    </w:p>
    <w:p w:rsidR="00423916" w:rsidRPr="00F15912" w:rsidRDefault="00A0279D" w:rsidP="00F15912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  <w:r w:rsidRPr="00F15912"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  <w:t>Текст выступления №</w:t>
      </w:r>
      <w:r w:rsidR="009102C6" w:rsidRPr="00F15912"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  <w:t>3</w:t>
      </w:r>
      <w:r w:rsidRPr="00F15912"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  <w:t>: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Согласно статье 2.1.</w:t>
      </w:r>
      <w:r w:rsidRPr="00F1591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F159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равил благоустройства территории МО «Новоселкинское сельское поселение» Мелекесского района Ульяновской области (решение Совета депутатов №15/32 от 21.08.2018 с </w:t>
      </w:r>
      <w:proofErr w:type="spellStart"/>
      <w:r w:rsidRPr="00F159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изм</w:t>
      </w:r>
      <w:proofErr w:type="spellEnd"/>
      <w:r w:rsidRPr="00F159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от 31.05.2019 № 6/19, от 18.09.2019 № 9/30, от 25.02.2020 № 2/6, </w:t>
      </w:r>
      <w:proofErr w:type="gramStart"/>
      <w:r w:rsidRPr="00F159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</w:t>
      </w:r>
      <w:proofErr w:type="gramEnd"/>
      <w:r w:rsidRPr="00F159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18.02.2021 № 1/2, от 13.07.2022 № 8/17):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Владельцам животных необходимо предотвращать опасное воздействие своих животных на других животных и людей, загрязнение животными и птицами мест общего пользования в жилых домах, тротуаров, улиц и т.п. (загрязнения указанных мест должны немедленно устраняться владельцами животных), а также обеспечивать тишину для окружающих в </w:t>
      </w: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соответствии с санитарными нормами, соблюдать действующие санитарно-гигиенические и ветеринарные правила.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2. Не допускается: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содержание животных и птиц на балконах, лоджиях, в местах общего пользования жилых домов, в подвалах, на чердаках и других неприспособленных помещениях и сооружениях;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купание домашних животных в водоемах, бассейнах, предназначенных для купания населения;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gramStart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выгуливание собак, требующих особой ответственности владельца (</w:t>
      </w:r>
      <w:proofErr w:type="spellStart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бультерьер</w:t>
      </w:r>
      <w:proofErr w:type="spellEnd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американский </w:t>
      </w:r>
      <w:proofErr w:type="spellStart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питбультерьер</w:t>
      </w:r>
      <w:proofErr w:type="spellEnd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американский </w:t>
      </w:r>
      <w:proofErr w:type="spellStart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стаффордширский</w:t>
      </w:r>
      <w:proofErr w:type="spellEnd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боксер, ризеншнауцер, доберман, </w:t>
      </w:r>
      <w:proofErr w:type="spellStart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мастино</w:t>
      </w:r>
      <w:proofErr w:type="spellEnd"/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сенбернар, мастифф, их помеси между собой, других крупных и агрессивных собак служебных, служебно-спортивных и бойцовых пород), несовершеннолетними, а также лицам, находящимся в состоянии токсического, наркотического или алкогольного опьянения;</w:t>
      </w:r>
      <w:proofErr w:type="gramEnd"/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содержание сельскохозяйственных животных (коров, свиней, овец и т.д.) и птицы без регистрации в похозяйственной книге;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принудительное изъятие из среды обитания, содержание в домашних условиях и выгул хищных животных на территории </w:t>
      </w:r>
      <w:r w:rsidRPr="00F15912">
        <w:rPr>
          <w:rFonts w:ascii="Times New Roman" w:eastAsia="MS Mincho" w:hAnsi="Times New Roman" w:cs="Times New Roman"/>
          <w:spacing w:val="-3"/>
          <w:sz w:val="28"/>
          <w:szCs w:val="28"/>
          <w:lang w:eastAsia="ru-RU"/>
        </w:rPr>
        <w:t>сельского  поселения</w:t>
      </w: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, кроме мест, предусмотренных для содержания таких животных.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3. Запрещено передвижение сельскохозяйственных животных на территории поселения без сопровождающих лиц.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При прогоне животных по улицам населенного пункта не допускать порчи изгородей, зеленых насаждений, клумб, размещенных возле частных домовладений и организаций.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Выпас общественного скота производить за пределами сельского поселения.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Осуществлять прогон животных к местам выпаса и обратно только по установленным и отведенным прогонам.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Запрещается самовольно изменять места сбора и прогонов животных, установленные органами местного самоуправления.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Допускается выпас животных на привязи на общественной территории сельского поселения (за исключением территорий около общественных зданий), если это не нарушает интересов других граждан.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 целях облегчения общественной безопасности, здоровья населения, охраны собственности от воздействия животных владельцы обязаны соблюдать спокойствие и тишину.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4.Не допускать нахождения домашней птицы на улицах, в парках, палисадниках населенного пункта.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водоплавающей птицы и сельскохозяйственных животных.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5. Запрещен в</w:t>
      </w:r>
      <w:r w:rsidRPr="00F159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ыгул собак без поводка и намордника, а также неорганизованный выпас крупного и мелкого рогатого скота, домашней птицы на территориях общего пользования в границах </w:t>
      </w:r>
      <w:r w:rsidRPr="00F15912">
        <w:rPr>
          <w:rFonts w:ascii="Times New Roman" w:eastAsia="MS Mincho" w:hAnsi="Times New Roman" w:cs="Times New Roman"/>
          <w:spacing w:val="-3"/>
          <w:sz w:val="28"/>
          <w:szCs w:val="28"/>
          <w:lang w:eastAsia="ru-RU"/>
        </w:rPr>
        <w:t>сельского  поселения</w:t>
      </w:r>
      <w:r w:rsidRPr="00F159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6. Запрещается натравливание (понуждение к нападению) на людей или иных животных, а также организация, проведение и пропаганда боев с участием домашних животных.</w:t>
      </w:r>
    </w:p>
    <w:p w:rsidR="00F15912" w:rsidRPr="00F15912" w:rsidRDefault="00F15912" w:rsidP="00F1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159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7. Запрещено размещать на территории поселения и оказывать услуги зоопаркам и циркам без согласования с Администрацией </w:t>
      </w:r>
      <w:r w:rsidRPr="00F15912">
        <w:rPr>
          <w:rFonts w:ascii="Times New Roman" w:eastAsia="MS Mincho" w:hAnsi="Times New Roman" w:cs="Times New Roman"/>
          <w:spacing w:val="-3"/>
          <w:sz w:val="28"/>
          <w:szCs w:val="28"/>
          <w:lang w:eastAsia="ru-RU"/>
        </w:rPr>
        <w:t>поселения</w:t>
      </w:r>
      <w:r w:rsidRPr="00F159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8. Запрещается содержание в жилых помещениях сельскохозяйственного продуктивного скота, а также организация в них приютов и питомников для любых видов.</w:t>
      </w:r>
    </w:p>
    <w:p w:rsidR="00F15912" w:rsidRPr="00F15912" w:rsidRDefault="00F15912" w:rsidP="00F15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F159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9. Владельцы собак, имеющие в пользовании земельные участки, могут содержать собак в свободном выгуле только на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AE4AA2" w:rsidRPr="00F15912" w:rsidRDefault="00F15912" w:rsidP="00F159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12">
        <w:rPr>
          <w:rFonts w:ascii="Times New Roman" w:eastAsia="MS Mincho" w:hAnsi="Times New Roman" w:cs="Times New Roman"/>
          <w:sz w:val="28"/>
          <w:szCs w:val="28"/>
          <w:lang w:eastAsia="ru-RU"/>
        </w:rPr>
        <w:t>10. Запрещается бросать и самовольно уничтожать домашних животных. При отказе владельца от домашнего животного владелец обязан решить дальнейшую судьбу животного: продать, подарить, выбраковать через ветеринарную службу и т.д.</w:t>
      </w:r>
    </w:p>
    <w:sectPr w:rsidR="00AE4AA2" w:rsidRPr="00F15912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50D"/>
    <w:multiLevelType w:val="multilevel"/>
    <w:tmpl w:val="53A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F463B27"/>
    <w:multiLevelType w:val="multilevel"/>
    <w:tmpl w:val="F5E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D61A3"/>
    <w:multiLevelType w:val="multilevel"/>
    <w:tmpl w:val="CDB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623D6D"/>
    <w:multiLevelType w:val="hybridMultilevel"/>
    <w:tmpl w:val="6D40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D1E"/>
    <w:rsid w:val="000246F0"/>
    <w:rsid w:val="00024AC2"/>
    <w:rsid w:val="00041941"/>
    <w:rsid w:val="00042CE9"/>
    <w:rsid w:val="000840D1"/>
    <w:rsid w:val="00094A4F"/>
    <w:rsid w:val="0009516D"/>
    <w:rsid w:val="000B7B9F"/>
    <w:rsid w:val="000D3723"/>
    <w:rsid w:val="000D4BA9"/>
    <w:rsid w:val="000F0FB0"/>
    <w:rsid w:val="00203E0B"/>
    <w:rsid w:val="002047FC"/>
    <w:rsid w:val="00230B64"/>
    <w:rsid w:val="002310E8"/>
    <w:rsid w:val="00262A6B"/>
    <w:rsid w:val="002827B4"/>
    <w:rsid w:val="002D7ED9"/>
    <w:rsid w:val="002E674C"/>
    <w:rsid w:val="002F13BE"/>
    <w:rsid w:val="003043FB"/>
    <w:rsid w:val="003130A2"/>
    <w:rsid w:val="003265B8"/>
    <w:rsid w:val="0032681D"/>
    <w:rsid w:val="00327E67"/>
    <w:rsid w:val="003A1A9A"/>
    <w:rsid w:val="003D382F"/>
    <w:rsid w:val="00402EF7"/>
    <w:rsid w:val="00423916"/>
    <w:rsid w:val="00437B4C"/>
    <w:rsid w:val="00484FE2"/>
    <w:rsid w:val="004864A3"/>
    <w:rsid w:val="004B54D5"/>
    <w:rsid w:val="004C4177"/>
    <w:rsid w:val="00513EA6"/>
    <w:rsid w:val="00531AC5"/>
    <w:rsid w:val="00546104"/>
    <w:rsid w:val="00583113"/>
    <w:rsid w:val="00584084"/>
    <w:rsid w:val="005E3F90"/>
    <w:rsid w:val="005E559A"/>
    <w:rsid w:val="006118AE"/>
    <w:rsid w:val="00622329"/>
    <w:rsid w:val="00624E88"/>
    <w:rsid w:val="00634D35"/>
    <w:rsid w:val="00677F86"/>
    <w:rsid w:val="00682A41"/>
    <w:rsid w:val="00684349"/>
    <w:rsid w:val="00697161"/>
    <w:rsid w:val="006B2883"/>
    <w:rsid w:val="006C36B4"/>
    <w:rsid w:val="006D0074"/>
    <w:rsid w:val="006D3266"/>
    <w:rsid w:val="006D5DBA"/>
    <w:rsid w:val="0071771D"/>
    <w:rsid w:val="00722BF1"/>
    <w:rsid w:val="00725E18"/>
    <w:rsid w:val="00756173"/>
    <w:rsid w:val="00757431"/>
    <w:rsid w:val="00773380"/>
    <w:rsid w:val="0078496B"/>
    <w:rsid w:val="00792DAA"/>
    <w:rsid w:val="007A1CA7"/>
    <w:rsid w:val="007C2CD2"/>
    <w:rsid w:val="007D2703"/>
    <w:rsid w:val="00810164"/>
    <w:rsid w:val="0082180A"/>
    <w:rsid w:val="008307CD"/>
    <w:rsid w:val="00836CD9"/>
    <w:rsid w:val="00847C82"/>
    <w:rsid w:val="00884CC1"/>
    <w:rsid w:val="00886D61"/>
    <w:rsid w:val="008B3D38"/>
    <w:rsid w:val="008D453D"/>
    <w:rsid w:val="00902258"/>
    <w:rsid w:val="009102C6"/>
    <w:rsid w:val="00912221"/>
    <w:rsid w:val="00923D6F"/>
    <w:rsid w:val="00950966"/>
    <w:rsid w:val="0095589A"/>
    <w:rsid w:val="009E2985"/>
    <w:rsid w:val="009E6674"/>
    <w:rsid w:val="009F2455"/>
    <w:rsid w:val="00A0279D"/>
    <w:rsid w:val="00A0552E"/>
    <w:rsid w:val="00A12556"/>
    <w:rsid w:val="00A3147D"/>
    <w:rsid w:val="00A446C4"/>
    <w:rsid w:val="00AA5A55"/>
    <w:rsid w:val="00AB4501"/>
    <w:rsid w:val="00AB5902"/>
    <w:rsid w:val="00AD34F0"/>
    <w:rsid w:val="00AE08BF"/>
    <w:rsid w:val="00AE4AA2"/>
    <w:rsid w:val="00B00A01"/>
    <w:rsid w:val="00B102AC"/>
    <w:rsid w:val="00B31C9E"/>
    <w:rsid w:val="00B41998"/>
    <w:rsid w:val="00B82BEF"/>
    <w:rsid w:val="00BA229B"/>
    <w:rsid w:val="00BB224F"/>
    <w:rsid w:val="00BB5236"/>
    <w:rsid w:val="00BD1F40"/>
    <w:rsid w:val="00BF5CA1"/>
    <w:rsid w:val="00C01E21"/>
    <w:rsid w:val="00C06DAE"/>
    <w:rsid w:val="00C15AFA"/>
    <w:rsid w:val="00C656FE"/>
    <w:rsid w:val="00C75ECF"/>
    <w:rsid w:val="00CF6E4D"/>
    <w:rsid w:val="00D07D1E"/>
    <w:rsid w:val="00D1580A"/>
    <w:rsid w:val="00D230AE"/>
    <w:rsid w:val="00D35FFC"/>
    <w:rsid w:val="00D50924"/>
    <w:rsid w:val="00D6775B"/>
    <w:rsid w:val="00D704B4"/>
    <w:rsid w:val="00E33205"/>
    <w:rsid w:val="00E87889"/>
    <w:rsid w:val="00E92AF2"/>
    <w:rsid w:val="00E93418"/>
    <w:rsid w:val="00EE07F8"/>
    <w:rsid w:val="00EE4F98"/>
    <w:rsid w:val="00EF53F8"/>
    <w:rsid w:val="00F03DBB"/>
    <w:rsid w:val="00F15912"/>
    <w:rsid w:val="00F40059"/>
    <w:rsid w:val="00F576A3"/>
    <w:rsid w:val="00F61EFD"/>
    <w:rsid w:val="00F74A64"/>
    <w:rsid w:val="00FA2C32"/>
    <w:rsid w:val="00FB6A73"/>
    <w:rsid w:val="00FC4E95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melekess.ru/obraschenie-grazh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0A09-0C9E-4AE0-86F3-14CFFBEF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2022-09-21T09:59:00Z</dcterms:created>
  <dcterms:modified xsi:type="dcterms:W3CDTF">2025-07-03T10:26:00Z</dcterms:modified>
</cp:coreProperties>
</file>