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FC" w:rsidRPr="00950A9D" w:rsidRDefault="00F23EFC" w:rsidP="00F23EFC">
      <w:pPr>
        <w:pStyle w:val="1"/>
        <w:spacing w:before="0" w:after="0"/>
        <w:jc w:val="center"/>
        <w:rPr>
          <w:rFonts w:ascii="Times New Roman" w:hAnsi="Times New Roman"/>
          <w:b/>
          <w:bCs/>
          <w:lang w:val="ru-RU"/>
        </w:rPr>
      </w:pPr>
      <w:r w:rsidRPr="00950A9D">
        <w:rPr>
          <w:rFonts w:ascii="Times New Roman" w:hAnsi="Times New Roman"/>
          <w:b/>
          <w:bCs/>
          <w:lang w:val="ru-RU"/>
        </w:rPr>
        <w:t>СОВЕТ ДЕПУТАТОВ МУНИЦИПАЛЬНОГО ОБРАЗОВАНИЯ</w:t>
      </w:r>
    </w:p>
    <w:p w:rsidR="00F23EFC" w:rsidRPr="00950A9D" w:rsidRDefault="00F23EFC" w:rsidP="00F23EFC">
      <w:pPr>
        <w:jc w:val="center"/>
        <w:rPr>
          <w:b/>
          <w:sz w:val="28"/>
          <w:szCs w:val="28"/>
        </w:rPr>
      </w:pPr>
      <w:r w:rsidRPr="00950A9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НОВОСЕЛКИНСКОЕ</w:t>
      </w:r>
      <w:r w:rsidRPr="00950A9D">
        <w:rPr>
          <w:b/>
          <w:sz w:val="28"/>
          <w:szCs w:val="28"/>
        </w:rPr>
        <w:t xml:space="preserve"> СЕЛЬСКОЕ ПОСЕЛЕНИЕ»</w:t>
      </w:r>
    </w:p>
    <w:p w:rsidR="00F23EFC" w:rsidRPr="00950A9D" w:rsidRDefault="00F23EFC" w:rsidP="00F23EFC">
      <w:pPr>
        <w:jc w:val="center"/>
        <w:rPr>
          <w:b/>
          <w:sz w:val="28"/>
          <w:szCs w:val="28"/>
        </w:rPr>
      </w:pPr>
      <w:r w:rsidRPr="00950A9D">
        <w:rPr>
          <w:b/>
          <w:sz w:val="28"/>
          <w:szCs w:val="28"/>
        </w:rPr>
        <w:t>МЕЛЕКЕССКОГО РАЙОНА УЛЬЯНОВСКОЙ ОБЛАСТИ</w:t>
      </w:r>
    </w:p>
    <w:p w:rsidR="00F23EFC" w:rsidRDefault="00F23EFC" w:rsidP="00F23EFC">
      <w:pPr>
        <w:jc w:val="center"/>
        <w:rPr>
          <w:b/>
          <w:sz w:val="32"/>
          <w:szCs w:val="32"/>
        </w:rPr>
      </w:pPr>
    </w:p>
    <w:p w:rsidR="00F23EFC" w:rsidRPr="004821CD" w:rsidRDefault="00F23EFC" w:rsidP="00F23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F23EFC" w:rsidRPr="00950A9D" w:rsidRDefault="00F23EFC" w:rsidP="00F23EFC">
      <w:pPr>
        <w:jc w:val="center"/>
        <w:rPr>
          <w:b/>
          <w:sz w:val="28"/>
          <w:szCs w:val="28"/>
        </w:rPr>
      </w:pPr>
    </w:p>
    <w:p w:rsidR="00F23EFC" w:rsidRPr="0046741D" w:rsidRDefault="003B401B" w:rsidP="00F23EFC">
      <w:pPr>
        <w:rPr>
          <w:b/>
          <w:sz w:val="28"/>
          <w:szCs w:val="28"/>
        </w:rPr>
      </w:pPr>
      <w:r>
        <w:rPr>
          <w:sz w:val="28"/>
          <w:szCs w:val="28"/>
        </w:rPr>
        <w:t>22.07.2020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7/19</w:t>
      </w:r>
      <w:bookmarkStart w:id="0" w:name="_GoBack"/>
      <w:bookmarkEnd w:id="0"/>
    </w:p>
    <w:p w:rsidR="00F23EFC" w:rsidRDefault="00F23EFC" w:rsidP="00F23EFC">
      <w:pPr>
        <w:jc w:val="center"/>
        <w:rPr>
          <w:sz w:val="28"/>
          <w:szCs w:val="28"/>
        </w:rPr>
      </w:pPr>
    </w:p>
    <w:p w:rsidR="00F23EFC" w:rsidRDefault="00F23EFC" w:rsidP="00F23EF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6741D">
        <w:rPr>
          <w:sz w:val="28"/>
          <w:szCs w:val="28"/>
        </w:rPr>
        <w:t xml:space="preserve">. </w:t>
      </w:r>
      <w:r>
        <w:rPr>
          <w:sz w:val="28"/>
          <w:szCs w:val="28"/>
        </w:rPr>
        <w:t>Новоселки</w:t>
      </w:r>
    </w:p>
    <w:p w:rsidR="00F23EFC" w:rsidRDefault="00F23EFC" w:rsidP="00F23EF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2745B" w:rsidRPr="00D2745B" w:rsidRDefault="00D2745B" w:rsidP="00D2745B">
      <w:pPr>
        <w:jc w:val="center"/>
        <w:rPr>
          <w:rFonts w:ascii="PT Astra Serif" w:hAnsi="PT Astra Serif"/>
          <w:sz w:val="28"/>
          <w:szCs w:val="28"/>
        </w:rPr>
      </w:pPr>
    </w:p>
    <w:p w:rsidR="00F23EFC" w:rsidRPr="00A13F95" w:rsidRDefault="00F23EFC" w:rsidP="00F23EFC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  <w:r w:rsidRPr="00217388">
        <w:rPr>
          <w:rFonts w:ascii="PT Astra Serif" w:eastAsia="Calibri" w:hAnsi="PT Astra Serif"/>
          <w:bCs w:val="0"/>
          <w:sz w:val="28"/>
          <w:szCs w:val="28"/>
        </w:rPr>
        <w:t>О внесении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изменений в решение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Совета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депутатов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муниципального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образования «Новоселкинское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сельское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поселение» Мелекесского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района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Ульяновской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области</w:t>
      </w:r>
      <w:r w:rsidR="004E4969"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от 24.11.2017 № 14/28 “</w:t>
      </w:r>
      <w:r w:rsidRPr="00217388">
        <w:rPr>
          <w:rFonts w:ascii="PT Astra Serif" w:hAnsi="PT Astra Serif" w:cs="Times New Roman"/>
          <w:sz w:val="28"/>
          <w:szCs w:val="28"/>
        </w:rPr>
        <w:t>Об утверждении ставок земельного налога на территории муниципального образования «Новоселкинское сельское поселение» Мелекесского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(с изменениями от 03.08.2018 № 14/29, 14.11.2019 № 12/38)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sz w:val="28"/>
          <w:szCs w:val="28"/>
        </w:rPr>
      </w:pPr>
    </w:p>
    <w:p w:rsidR="009C7A9D" w:rsidRPr="00636059" w:rsidRDefault="009C7A9D" w:rsidP="006360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36059">
        <w:rPr>
          <w:rFonts w:ascii="PT Astra Serif" w:hAnsi="PT Astra Serif"/>
          <w:sz w:val="28"/>
          <w:szCs w:val="28"/>
        </w:rPr>
        <w:t xml:space="preserve">руководствуясь Уставом муниципального образования </w:t>
      </w:r>
      <w:r w:rsidR="00F23EFC" w:rsidRPr="00636059">
        <w:rPr>
          <w:rFonts w:ascii="PT Astra Serif" w:hAnsi="PT Astra Serif"/>
          <w:sz w:val="28"/>
          <w:szCs w:val="28"/>
        </w:rPr>
        <w:t>«Новоселкинское сельское поселение» Мелекесского района</w:t>
      </w:r>
      <w:r w:rsidRPr="00636059">
        <w:rPr>
          <w:rFonts w:ascii="PT Astra Serif" w:hAnsi="PT Astra Serif"/>
          <w:sz w:val="28"/>
          <w:szCs w:val="28"/>
        </w:rPr>
        <w:t xml:space="preserve"> Ульяновской области, </w:t>
      </w:r>
      <w:r w:rsidR="00F23EFC" w:rsidRPr="00636059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«Новоселкинское сельское поселение» Мелекесского района  Ульяновской области четвертого созыва </w:t>
      </w:r>
      <w:r w:rsidR="00866D9B" w:rsidRPr="00636059">
        <w:rPr>
          <w:rFonts w:ascii="PT Astra Serif" w:hAnsi="PT Astra Serif"/>
          <w:sz w:val="28"/>
          <w:szCs w:val="28"/>
        </w:rPr>
        <w:t xml:space="preserve"> р е ш и л </w:t>
      </w:r>
      <w:r w:rsidRPr="00636059">
        <w:rPr>
          <w:rFonts w:ascii="PT Astra Serif" w:hAnsi="PT Astra Serif"/>
          <w:sz w:val="28"/>
          <w:szCs w:val="28"/>
        </w:rPr>
        <w:t>:</w:t>
      </w:r>
    </w:p>
    <w:p w:rsidR="009C7A9D" w:rsidRPr="00636059" w:rsidRDefault="00866D9B" w:rsidP="00636059">
      <w:pPr>
        <w:pStyle w:val="ad"/>
        <w:widowControl w:val="0"/>
        <w:tabs>
          <w:tab w:val="left" w:pos="675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636059">
        <w:rPr>
          <w:rFonts w:ascii="PT Astra Serif" w:hAnsi="PT Astra Serif"/>
          <w:sz w:val="28"/>
          <w:szCs w:val="28"/>
        </w:rPr>
        <w:t xml:space="preserve">1. </w:t>
      </w:r>
      <w:r w:rsidRPr="00636059">
        <w:rPr>
          <w:rFonts w:ascii="PT Astra Serif" w:eastAsia="Calibri" w:hAnsi="PT Astra Serif"/>
          <w:sz w:val="28"/>
          <w:szCs w:val="28"/>
        </w:rPr>
        <w:t>Внести в решение Совета депутатов муниципального образования «Новоселкинское сельское поселение» Мелекесского района Ульяновской области от 24.11.2017 №14/28 «Об утверждении ставок земельного налога на территории муниципального образования «Новоселкинское сельское поселение» Мелекесск</w:t>
      </w:r>
      <w:r w:rsidR="00D60DDB" w:rsidRPr="00636059">
        <w:rPr>
          <w:rFonts w:ascii="PT Astra Serif" w:eastAsia="Calibri" w:hAnsi="PT Astra Serif"/>
          <w:sz w:val="28"/>
          <w:szCs w:val="28"/>
        </w:rPr>
        <w:t xml:space="preserve">ого района Ульяновской области» </w:t>
      </w:r>
      <w:r w:rsidR="009C7A9D" w:rsidRPr="00636059">
        <w:rPr>
          <w:rFonts w:ascii="PT Astra Serif" w:hAnsi="PT Astra Serif"/>
          <w:sz w:val="28"/>
          <w:szCs w:val="28"/>
        </w:rPr>
        <w:t xml:space="preserve">изменение, дополнив его пунктом </w:t>
      </w:r>
      <w:r w:rsidR="00550E0F" w:rsidRPr="00636059">
        <w:rPr>
          <w:rFonts w:ascii="PT Astra Serif" w:hAnsi="PT Astra Serif"/>
          <w:sz w:val="28"/>
          <w:szCs w:val="28"/>
        </w:rPr>
        <w:t>2.1 и 2.2</w:t>
      </w:r>
      <w:r w:rsidR="009C7A9D" w:rsidRPr="00636059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9C7A9D" w:rsidRPr="009C7A9D" w:rsidRDefault="009C7A9D" w:rsidP="006360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6059">
        <w:rPr>
          <w:rFonts w:ascii="PT Astra Serif" w:hAnsi="PT Astra Serif"/>
          <w:sz w:val="28"/>
          <w:szCs w:val="28"/>
        </w:rPr>
        <w:t>«</w:t>
      </w:r>
      <w:r w:rsidR="00550E0F" w:rsidRPr="00636059">
        <w:rPr>
          <w:rFonts w:ascii="PT Astra Serif" w:hAnsi="PT Astra Serif"/>
          <w:sz w:val="28"/>
          <w:szCs w:val="28"/>
        </w:rPr>
        <w:t>2.</w:t>
      </w:r>
      <w:r w:rsidRPr="00636059">
        <w:rPr>
          <w:rFonts w:ascii="PT Astra Serif" w:hAnsi="PT Astra Serif"/>
          <w:sz w:val="28"/>
          <w:szCs w:val="28"/>
        </w:rPr>
        <w:t>1. Установить налоговую льготу по земельному налогу в виде освобождения от налогообложения юридических лиц, являющихся собственниками земельных участков</w:t>
      </w:r>
      <w:r w:rsidRPr="009C7A9D">
        <w:rPr>
          <w:rFonts w:ascii="PT Astra Serif" w:hAnsi="PT Astra Serif"/>
          <w:sz w:val="28"/>
          <w:szCs w:val="28"/>
        </w:rPr>
        <w:t xml:space="preserve">, на которых расположены объекты недвижимого имущества, которым в соответствии с Законом Ульяновской области от 06.05.2020 № 32-ЗО «О некоторых мерах поддержки собственников отдельных объектов недвижимого имущества, находящихся на территории Ульяновской области» присвоен статус приоритетного торгово-инфраструктурного объекта, в следующих размерах: </w:t>
      </w:r>
    </w:p>
    <w:p w:rsidR="009C7A9D" w:rsidRPr="009C7A9D" w:rsidRDefault="009C7A9D" w:rsidP="009C7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>100 процентов – в случае присвоения приоритетному торгово-инфраструктурному объекту категории А;</w:t>
      </w:r>
    </w:p>
    <w:p w:rsidR="009C7A9D" w:rsidRPr="009C7A9D" w:rsidRDefault="009C7A9D" w:rsidP="009C7A9D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</w:pPr>
      <w:r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>75 процентов – в случае присвоения приоритетному торгово-инфраструктурному объекту категории Б;</w:t>
      </w:r>
    </w:p>
    <w:p w:rsidR="009C7A9D" w:rsidRPr="009C7A9D" w:rsidRDefault="009C7A9D" w:rsidP="0063605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</w:pPr>
      <w:r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lastRenderedPageBreak/>
        <w:t>50 процентов – в случае присвоения приоритетному торгово-инфраструктурному объекту категории В.</w:t>
      </w:r>
    </w:p>
    <w:p w:rsidR="009C7A9D" w:rsidRPr="009C7A9D" w:rsidRDefault="00550E0F" w:rsidP="0063605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>2.</w:t>
      </w:r>
      <w:r w:rsidR="009C7A9D"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 xml:space="preserve">2. Установить налоговую льготу по земельному налогу в виде освобождения от налогообложения в размере 50 процентов индивидуальных предпринимателей и юридических лиц, </w:t>
      </w:r>
      <w:r w:rsidR="009C7A9D" w:rsidRPr="009C7A9D">
        <w:rPr>
          <w:rFonts w:ascii="PT Astra Serif" w:eastAsiaTheme="minorHAnsi" w:hAnsi="PT Astra Serif" w:cs="Arial"/>
          <w:bCs/>
          <w:spacing w:val="-4"/>
          <w:sz w:val="28"/>
          <w:szCs w:val="28"/>
          <w:shd w:val="clear" w:color="auto" w:fill="FFFFFF"/>
          <w:lang w:eastAsia="en-US"/>
        </w:rPr>
        <w:t>основной вид экономической деятельности которых классифицируется в соответствии с группировками Общероссийского классификатора видов экономической деятельности ОК 029-2014 (КДЕС Ред. 2) 49.31.2, 49.31.21, 49.32, 55, 56, 59.11-59.14, 60.1, 60.2, 79, 85, 86.90.4, 88, 90, 91, 93, 96.02</w:t>
      </w:r>
      <w:r w:rsidR="009C7A9D"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>, являющихся собственниками земельных участков</w:t>
      </w:r>
      <w:r w:rsidR="00636059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>.</w:t>
      </w:r>
      <w:r w:rsidR="009C7A9D"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>».</w:t>
      </w:r>
    </w:p>
    <w:p w:rsidR="009C7A9D" w:rsidRPr="009C7A9D" w:rsidRDefault="009C7A9D" w:rsidP="00636059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</w:pPr>
      <w:r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>2. Для подтверждения права на применение вышеуказанных налоговых льгот собственник приоритетного торгово-инфраструктурного объекта представляет в налоговый орган, в котором он поставлен на учёт по месту своего нахождения и (или) по месту нахождения его обособленного подразделения, надлежаще заверенную Правительством Ульяновской области копию распоряжения Правительства Ульяновской области о присвоении объекту недвижимого имущества, находящемуся в его собственности, статуса приоритетного торгово-инфраструктурного объекта.</w:t>
      </w:r>
    </w:p>
    <w:p w:rsidR="009C7A9D" w:rsidRPr="009C7A9D" w:rsidRDefault="009C7A9D" w:rsidP="00636059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</w:pPr>
      <w:r w:rsidRPr="009C7A9D">
        <w:rPr>
          <w:rFonts w:ascii="PT Astra Serif" w:eastAsiaTheme="minorHAnsi" w:hAnsi="PT Astra Serif"/>
          <w:bCs/>
          <w:sz w:val="28"/>
          <w:szCs w:val="28"/>
          <w:lang w:eastAsia="en-US"/>
        </w:rPr>
        <w:t>3. Осуществление индивидуальными предпринимателями и</w:t>
      </w:r>
      <w:r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>юридическими лицами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 по состоянию на 1 марта 2020 года.</w:t>
      </w:r>
    </w:p>
    <w:p w:rsidR="009C7A9D" w:rsidRPr="009C7A9D" w:rsidRDefault="009C7A9D" w:rsidP="00636059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</w:pPr>
      <w:r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>4.Положениянастоящегорешенияраспространяю</w:t>
      </w:r>
      <w:r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 xml:space="preserve">тся </w:t>
      </w:r>
      <w:r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t xml:space="preserve">на правоотношения, возникшие с 1 января 2020 года, и не применяются после 31 декабря </w:t>
      </w:r>
      <w:r w:rsidRPr="009C7A9D">
        <w:rPr>
          <w:rFonts w:ascii="PT Astra Serif" w:eastAsiaTheme="minorHAnsi" w:hAnsi="PT Astra Serif"/>
          <w:bCs/>
          <w:spacing w:val="-4"/>
          <w:sz w:val="28"/>
          <w:szCs w:val="28"/>
          <w:lang w:eastAsia="en-US"/>
        </w:rPr>
        <w:br/>
        <w:t>2020 года.</w:t>
      </w:r>
    </w:p>
    <w:p w:rsidR="009C7A9D" w:rsidRPr="009C7A9D" w:rsidRDefault="009C7A9D" w:rsidP="009C7A9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5. Настоящее решение вступает в силу на следующий день после дня его официального опубликования. </w:t>
      </w:r>
    </w:p>
    <w:p w:rsidR="009C7A9D" w:rsidRP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9C7A9D" w:rsidRP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9C7A9D" w:rsidRPr="00D258C1" w:rsidRDefault="00636059" w:rsidP="00D258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9C7A9D" w:rsidRPr="00D258C1" w:rsidSect="009C7A9D">
          <w:headerReference w:type="default" r:id="rId7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Глава муниципальног</w:t>
      </w:r>
      <w:r w:rsidR="00D258C1">
        <w:rPr>
          <w:rFonts w:ascii="PT Astra Serif" w:hAnsi="PT Astra Serif"/>
          <w:sz w:val="28"/>
          <w:szCs w:val="28"/>
        </w:rPr>
        <w:t>о образования</w:t>
      </w:r>
      <w:r w:rsidR="00D258C1">
        <w:rPr>
          <w:rFonts w:ascii="PT Astra Serif" w:hAnsi="PT Astra Serif"/>
          <w:sz w:val="28"/>
          <w:szCs w:val="28"/>
        </w:rPr>
        <w:tab/>
      </w:r>
      <w:r w:rsidR="00D258C1">
        <w:rPr>
          <w:rFonts w:ascii="PT Astra Serif" w:hAnsi="PT Astra Serif"/>
          <w:sz w:val="28"/>
          <w:szCs w:val="28"/>
        </w:rPr>
        <w:tab/>
      </w:r>
      <w:r w:rsidR="00D258C1">
        <w:rPr>
          <w:rFonts w:ascii="PT Astra Serif" w:hAnsi="PT Astra Serif"/>
          <w:sz w:val="28"/>
          <w:szCs w:val="28"/>
        </w:rPr>
        <w:tab/>
      </w:r>
      <w:r w:rsidR="00D258C1">
        <w:rPr>
          <w:rFonts w:ascii="PT Astra Serif" w:hAnsi="PT Astra Serif"/>
          <w:sz w:val="28"/>
          <w:szCs w:val="28"/>
        </w:rPr>
        <w:tab/>
      </w:r>
      <w:r w:rsidR="00D258C1">
        <w:rPr>
          <w:rFonts w:ascii="PT Astra Serif" w:hAnsi="PT Astra Serif"/>
          <w:sz w:val="28"/>
          <w:szCs w:val="28"/>
        </w:rPr>
        <w:tab/>
        <w:t xml:space="preserve">   И.В. Первов</w:t>
      </w:r>
    </w:p>
    <w:p w:rsidR="002F4A28" w:rsidRPr="002F4A28" w:rsidRDefault="002F4A28" w:rsidP="00D258C1">
      <w:pPr>
        <w:rPr>
          <w:rFonts w:ascii="PT Astra Serif" w:hAnsi="PT Astra Serif"/>
          <w:sz w:val="28"/>
        </w:rPr>
      </w:pPr>
    </w:p>
    <w:sectPr w:rsidR="002F4A28" w:rsidRPr="002F4A28" w:rsidSect="004A655F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C21" w:rsidRDefault="00CB6C21" w:rsidP="000861EC">
      <w:r>
        <w:separator/>
      </w:r>
    </w:p>
  </w:endnote>
  <w:endnote w:type="continuationSeparator" w:id="1">
    <w:p w:rsidR="00CB6C21" w:rsidRDefault="00CB6C21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C21" w:rsidRDefault="00CB6C21" w:rsidP="000861EC">
      <w:r>
        <w:separator/>
      </w:r>
    </w:p>
  </w:footnote>
  <w:footnote w:type="continuationSeparator" w:id="1">
    <w:p w:rsidR="00CB6C21" w:rsidRDefault="00CB6C21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199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E649D" w:rsidRPr="009C7A9D" w:rsidRDefault="001A5D69" w:rsidP="009C7A9D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EE649D">
          <w:rPr>
            <w:rFonts w:ascii="PT Astra Serif" w:hAnsi="PT Astra Serif"/>
            <w:sz w:val="28"/>
            <w:szCs w:val="28"/>
          </w:rPr>
          <w:fldChar w:fldCharType="begin"/>
        </w:r>
        <w:r w:rsidR="00186FEE" w:rsidRPr="00EE649D">
          <w:rPr>
            <w:rFonts w:ascii="PT Astra Serif" w:hAnsi="PT Astra Serif"/>
            <w:sz w:val="28"/>
            <w:szCs w:val="28"/>
          </w:rPr>
          <w:instrText>PAGE   \* MERGEFORMAT</w:instrText>
        </w:r>
        <w:r w:rsidRPr="00EE649D">
          <w:rPr>
            <w:rFonts w:ascii="PT Astra Serif" w:hAnsi="PT Astra Serif"/>
            <w:sz w:val="28"/>
            <w:szCs w:val="28"/>
          </w:rPr>
          <w:fldChar w:fldCharType="separate"/>
        </w:r>
        <w:r w:rsidR="006E61F7">
          <w:rPr>
            <w:rFonts w:ascii="PT Astra Serif" w:hAnsi="PT Astra Serif"/>
            <w:noProof/>
            <w:sz w:val="28"/>
            <w:szCs w:val="28"/>
          </w:rPr>
          <w:t>2</w:t>
        </w:r>
        <w:r w:rsidRPr="00EE649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1A5D69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CB6C2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1A5D69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186FEE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CB6C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9F2"/>
    <w:multiLevelType w:val="hybridMultilevel"/>
    <w:tmpl w:val="A972E750"/>
    <w:lvl w:ilvl="0" w:tplc="800A736E">
      <w:start w:val="3"/>
      <w:numFmt w:val="bullet"/>
      <w:lvlText w:val="-"/>
      <w:lvlJc w:val="left"/>
      <w:pPr>
        <w:ind w:left="1609" w:hanging="900"/>
      </w:pPr>
      <w:rPr>
        <w:rFonts w:ascii="PT Serif" w:eastAsia="Arial" w:hAnsi="PT Serif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B9D2247"/>
    <w:multiLevelType w:val="hybridMultilevel"/>
    <w:tmpl w:val="13E6B998"/>
    <w:lvl w:ilvl="0" w:tplc="FBDA6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10FE8"/>
    <w:rsid w:val="00011E36"/>
    <w:rsid w:val="00012E86"/>
    <w:rsid w:val="000313F7"/>
    <w:rsid w:val="00042A2D"/>
    <w:rsid w:val="000479BC"/>
    <w:rsid w:val="00060456"/>
    <w:rsid w:val="00076698"/>
    <w:rsid w:val="000861EC"/>
    <w:rsid w:val="000A0060"/>
    <w:rsid w:val="000A41C8"/>
    <w:rsid w:val="000A72A9"/>
    <w:rsid w:val="000B7400"/>
    <w:rsid w:val="000C16E0"/>
    <w:rsid w:val="000C48CA"/>
    <w:rsid w:val="000E13FB"/>
    <w:rsid w:val="000E6381"/>
    <w:rsid w:val="000F3591"/>
    <w:rsid w:val="00104CD7"/>
    <w:rsid w:val="00115573"/>
    <w:rsid w:val="00120E96"/>
    <w:rsid w:val="001306AE"/>
    <w:rsid w:val="00131E21"/>
    <w:rsid w:val="00145988"/>
    <w:rsid w:val="0015387A"/>
    <w:rsid w:val="00155AA7"/>
    <w:rsid w:val="00156DF2"/>
    <w:rsid w:val="00163CAE"/>
    <w:rsid w:val="00171E0F"/>
    <w:rsid w:val="00175C1C"/>
    <w:rsid w:val="00185C86"/>
    <w:rsid w:val="00186494"/>
    <w:rsid w:val="00186FEE"/>
    <w:rsid w:val="00193538"/>
    <w:rsid w:val="001A5D69"/>
    <w:rsid w:val="001B58C5"/>
    <w:rsid w:val="001C0D05"/>
    <w:rsid w:val="001E4A44"/>
    <w:rsid w:val="0020659A"/>
    <w:rsid w:val="002074CC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22F91"/>
    <w:rsid w:val="00324587"/>
    <w:rsid w:val="00342DDD"/>
    <w:rsid w:val="00361FC9"/>
    <w:rsid w:val="0037670C"/>
    <w:rsid w:val="003838B1"/>
    <w:rsid w:val="00386B76"/>
    <w:rsid w:val="00390967"/>
    <w:rsid w:val="00395EA1"/>
    <w:rsid w:val="003A33AF"/>
    <w:rsid w:val="003A56D1"/>
    <w:rsid w:val="003B401B"/>
    <w:rsid w:val="003B42AC"/>
    <w:rsid w:val="003B6115"/>
    <w:rsid w:val="003C0068"/>
    <w:rsid w:val="003D6032"/>
    <w:rsid w:val="003E17EE"/>
    <w:rsid w:val="003F7656"/>
    <w:rsid w:val="00400031"/>
    <w:rsid w:val="00402C26"/>
    <w:rsid w:val="00411077"/>
    <w:rsid w:val="004222F6"/>
    <w:rsid w:val="00427B45"/>
    <w:rsid w:val="00435106"/>
    <w:rsid w:val="004367A4"/>
    <w:rsid w:val="00442189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655F"/>
    <w:rsid w:val="004A7074"/>
    <w:rsid w:val="004C480C"/>
    <w:rsid w:val="004D39F5"/>
    <w:rsid w:val="004D6D6A"/>
    <w:rsid w:val="004E13D5"/>
    <w:rsid w:val="004E4969"/>
    <w:rsid w:val="00511A65"/>
    <w:rsid w:val="005126A5"/>
    <w:rsid w:val="00515ECA"/>
    <w:rsid w:val="005364F0"/>
    <w:rsid w:val="00547647"/>
    <w:rsid w:val="00550E0F"/>
    <w:rsid w:val="0056173C"/>
    <w:rsid w:val="00562811"/>
    <w:rsid w:val="0056591E"/>
    <w:rsid w:val="00597588"/>
    <w:rsid w:val="005C619B"/>
    <w:rsid w:val="005D79C8"/>
    <w:rsid w:val="005E22E8"/>
    <w:rsid w:val="00612E47"/>
    <w:rsid w:val="006162BC"/>
    <w:rsid w:val="00636059"/>
    <w:rsid w:val="006453A4"/>
    <w:rsid w:val="00652AE3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E61F7"/>
    <w:rsid w:val="006F1E03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36BB"/>
    <w:rsid w:val="007C3D6B"/>
    <w:rsid w:val="007D5AE0"/>
    <w:rsid w:val="007D7F21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2209"/>
    <w:rsid w:val="00866D9B"/>
    <w:rsid w:val="00876C52"/>
    <w:rsid w:val="00877E3B"/>
    <w:rsid w:val="008A627D"/>
    <w:rsid w:val="008C3FE3"/>
    <w:rsid w:val="008D43D4"/>
    <w:rsid w:val="008F0CC2"/>
    <w:rsid w:val="00920FA4"/>
    <w:rsid w:val="00926FE7"/>
    <w:rsid w:val="00930782"/>
    <w:rsid w:val="00932D2F"/>
    <w:rsid w:val="00935C03"/>
    <w:rsid w:val="00936956"/>
    <w:rsid w:val="00937696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4B69"/>
    <w:rsid w:val="009F51E1"/>
    <w:rsid w:val="009F648F"/>
    <w:rsid w:val="00A05472"/>
    <w:rsid w:val="00A5482C"/>
    <w:rsid w:val="00A804AE"/>
    <w:rsid w:val="00AB1DB1"/>
    <w:rsid w:val="00AB7112"/>
    <w:rsid w:val="00AC3327"/>
    <w:rsid w:val="00AD5692"/>
    <w:rsid w:val="00AE7A99"/>
    <w:rsid w:val="00AE7E99"/>
    <w:rsid w:val="00B02ECE"/>
    <w:rsid w:val="00B241A0"/>
    <w:rsid w:val="00B31366"/>
    <w:rsid w:val="00B40C26"/>
    <w:rsid w:val="00B505EA"/>
    <w:rsid w:val="00B57238"/>
    <w:rsid w:val="00B709F2"/>
    <w:rsid w:val="00B7321F"/>
    <w:rsid w:val="00BA15E8"/>
    <w:rsid w:val="00BB063E"/>
    <w:rsid w:val="00BB1D95"/>
    <w:rsid w:val="00BD1DAE"/>
    <w:rsid w:val="00BE555F"/>
    <w:rsid w:val="00BF6E8E"/>
    <w:rsid w:val="00C22166"/>
    <w:rsid w:val="00C467B7"/>
    <w:rsid w:val="00C50079"/>
    <w:rsid w:val="00C616DA"/>
    <w:rsid w:val="00CB4186"/>
    <w:rsid w:val="00CB6C21"/>
    <w:rsid w:val="00CC0509"/>
    <w:rsid w:val="00CC4DB2"/>
    <w:rsid w:val="00CC7494"/>
    <w:rsid w:val="00CD5CC4"/>
    <w:rsid w:val="00CD5DE8"/>
    <w:rsid w:val="00CD66A6"/>
    <w:rsid w:val="00CD79B6"/>
    <w:rsid w:val="00CE1F9B"/>
    <w:rsid w:val="00CE3F25"/>
    <w:rsid w:val="00CF262D"/>
    <w:rsid w:val="00D04334"/>
    <w:rsid w:val="00D15912"/>
    <w:rsid w:val="00D20FCD"/>
    <w:rsid w:val="00D258C1"/>
    <w:rsid w:val="00D259DE"/>
    <w:rsid w:val="00D2745B"/>
    <w:rsid w:val="00D328D6"/>
    <w:rsid w:val="00D34930"/>
    <w:rsid w:val="00D47989"/>
    <w:rsid w:val="00D5258D"/>
    <w:rsid w:val="00D60DDB"/>
    <w:rsid w:val="00D623FD"/>
    <w:rsid w:val="00D75375"/>
    <w:rsid w:val="00D82FC8"/>
    <w:rsid w:val="00D857F1"/>
    <w:rsid w:val="00DA0C1D"/>
    <w:rsid w:val="00DA2FE0"/>
    <w:rsid w:val="00DB1093"/>
    <w:rsid w:val="00DC74EF"/>
    <w:rsid w:val="00DE5CAF"/>
    <w:rsid w:val="00DE6182"/>
    <w:rsid w:val="00E15588"/>
    <w:rsid w:val="00E25B2D"/>
    <w:rsid w:val="00E42ADA"/>
    <w:rsid w:val="00E439A0"/>
    <w:rsid w:val="00E55200"/>
    <w:rsid w:val="00E6720A"/>
    <w:rsid w:val="00E93159"/>
    <w:rsid w:val="00EA4080"/>
    <w:rsid w:val="00EA6AC1"/>
    <w:rsid w:val="00EC3A30"/>
    <w:rsid w:val="00EC57B7"/>
    <w:rsid w:val="00EF784C"/>
    <w:rsid w:val="00F006F4"/>
    <w:rsid w:val="00F00D47"/>
    <w:rsid w:val="00F02518"/>
    <w:rsid w:val="00F05F07"/>
    <w:rsid w:val="00F10C4A"/>
    <w:rsid w:val="00F23EFC"/>
    <w:rsid w:val="00F3046D"/>
    <w:rsid w:val="00F31A81"/>
    <w:rsid w:val="00F5334C"/>
    <w:rsid w:val="00F77218"/>
    <w:rsid w:val="00F94780"/>
    <w:rsid w:val="00FA1731"/>
    <w:rsid w:val="00FC3A6C"/>
    <w:rsid w:val="00FC4B7D"/>
    <w:rsid w:val="00FD1F91"/>
    <w:rsid w:val="00FD2BE3"/>
    <w:rsid w:val="00FD78E6"/>
    <w:rsid w:val="00FE1818"/>
    <w:rsid w:val="00FE3F7B"/>
    <w:rsid w:val="00FE7D87"/>
    <w:rsid w:val="00FF1754"/>
    <w:rsid w:val="00FF3CF4"/>
    <w:rsid w:val="00FF494A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72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paragraph" w:customStyle="1" w:styleId="1">
    <w:name w:val="Заголовок1"/>
    <w:basedOn w:val="a"/>
    <w:next w:val="a3"/>
    <w:rsid w:val="00F23EF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ConsPlusTitle">
    <w:name w:val="ConsPlusTitle"/>
    <w:basedOn w:val="a"/>
    <w:next w:val="a"/>
    <w:rsid w:val="00F23EFC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paragraph" w:customStyle="1" w:styleId="Title">
    <w:name w:val="Title!Название НПА"/>
    <w:basedOn w:val="a"/>
    <w:rsid w:val="00F23EF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72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paragraph" w:customStyle="1" w:styleId="1">
    <w:name w:val="Заголовок1"/>
    <w:basedOn w:val="a"/>
    <w:next w:val="a3"/>
    <w:rsid w:val="00F23EF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ConsPlusTitle">
    <w:name w:val="ConsPlusTitle"/>
    <w:basedOn w:val="a"/>
    <w:next w:val="a"/>
    <w:rsid w:val="00F23EFC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paragraph" w:customStyle="1" w:styleId="Title">
    <w:name w:val="Title!Название НПА"/>
    <w:basedOn w:val="a"/>
    <w:rsid w:val="00F23EF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2</cp:revision>
  <cp:lastPrinted>2020-07-22T07:03:00Z</cp:lastPrinted>
  <dcterms:created xsi:type="dcterms:W3CDTF">2021-12-13T10:24:00Z</dcterms:created>
  <dcterms:modified xsi:type="dcterms:W3CDTF">2021-12-13T10:24:00Z</dcterms:modified>
</cp:coreProperties>
</file>