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E2" w:rsidRDefault="00D10EE2" w:rsidP="00D10EE2">
      <w:pPr>
        <w:pStyle w:val="a3"/>
        <w:shd w:val="clear" w:color="auto" w:fill="E1EBEC"/>
        <w:spacing w:before="0" w:beforeAutospacing="0" w:after="0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Style w:val="a4"/>
          <w:rFonts w:ascii="Tahoma" w:hAnsi="Tahoma" w:cs="Tahoma"/>
          <w:color w:val="283347"/>
          <w:sz w:val="22"/>
          <w:szCs w:val="22"/>
        </w:rPr>
        <w:t>СОВЕТ ДЕПУТАТОВ</w:t>
      </w:r>
    </w:p>
    <w:p w:rsidR="00D10EE2" w:rsidRDefault="00D10EE2" w:rsidP="00D10EE2">
      <w:pPr>
        <w:pStyle w:val="a3"/>
        <w:shd w:val="clear" w:color="auto" w:fill="E1EBEC"/>
        <w:spacing w:before="0" w:beforeAutospacing="0" w:after="0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Style w:val="a4"/>
          <w:rFonts w:ascii="Tahoma" w:hAnsi="Tahoma" w:cs="Tahoma"/>
          <w:color w:val="283347"/>
          <w:sz w:val="22"/>
          <w:szCs w:val="22"/>
        </w:rPr>
        <w:t>МУНИЦИПАЛЬНОГО ОБРАЗОВАНИЯ</w:t>
      </w:r>
    </w:p>
    <w:p w:rsidR="00D10EE2" w:rsidRDefault="00D10EE2" w:rsidP="00D10EE2">
      <w:pPr>
        <w:pStyle w:val="a3"/>
        <w:shd w:val="clear" w:color="auto" w:fill="E1EBEC"/>
        <w:spacing w:before="0" w:beforeAutospacing="0" w:after="0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Style w:val="a4"/>
          <w:rFonts w:ascii="Tahoma" w:hAnsi="Tahoma" w:cs="Tahoma"/>
          <w:color w:val="283347"/>
          <w:sz w:val="22"/>
          <w:szCs w:val="22"/>
        </w:rPr>
        <w:t>«НОВОСЕЛКИНСКОЕ СЕЛЬСКОЕ ПОСЕЛЕНИЕ»</w:t>
      </w:r>
    </w:p>
    <w:p w:rsidR="00D10EE2" w:rsidRDefault="00D10EE2" w:rsidP="00D10EE2">
      <w:pPr>
        <w:pStyle w:val="a3"/>
        <w:shd w:val="clear" w:color="auto" w:fill="E1EBEC"/>
        <w:spacing w:before="0" w:beforeAutospacing="0" w:after="0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Style w:val="a4"/>
          <w:rFonts w:ascii="Tahoma" w:hAnsi="Tahoma" w:cs="Tahoma"/>
          <w:color w:val="283347"/>
          <w:sz w:val="22"/>
          <w:szCs w:val="22"/>
        </w:rPr>
        <w:t>МЕЛЕКЕССКОГО РАЙОНА УЛЬЯНОВСКОЙ ОБЛАСТИ</w:t>
      </w:r>
    </w:p>
    <w:p w:rsidR="00D10EE2" w:rsidRDefault="00D10EE2" w:rsidP="00D10EE2">
      <w:pPr>
        <w:pStyle w:val="a3"/>
        <w:shd w:val="clear" w:color="auto" w:fill="E1EBEC"/>
        <w:spacing w:before="0" w:beforeAutospacing="0" w:after="0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proofErr w:type="gramStart"/>
      <w:r>
        <w:rPr>
          <w:rStyle w:val="a4"/>
          <w:rFonts w:ascii="Tahoma" w:hAnsi="Tahoma" w:cs="Tahoma"/>
          <w:color w:val="283347"/>
          <w:sz w:val="22"/>
          <w:szCs w:val="22"/>
        </w:rPr>
        <w:t>Р</w:t>
      </w:r>
      <w:proofErr w:type="gramEnd"/>
      <w:r>
        <w:rPr>
          <w:rStyle w:val="a4"/>
          <w:rFonts w:ascii="Tahoma" w:hAnsi="Tahoma" w:cs="Tahoma"/>
          <w:color w:val="283347"/>
          <w:sz w:val="22"/>
          <w:szCs w:val="22"/>
        </w:rPr>
        <w:t xml:space="preserve"> Е Ш Е Н И Е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24.11.2017                                                                                                         № 14/28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 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п. Новоселки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 </w:t>
      </w:r>
    </w:p>
    <w:p w:rsidR="00D10EE2" w:rsidRDefault="00D10EE2" w:rsidP="00D10EE2">
      <w:pPr>
        <w:pStyle w:val="a3"/>
        <w:shd w:val="clear" w:color="auto" w:fill="E1EBEC"/>
        <w:spacing w:before="0" w:beforeAutospacing="0" w:after="0" w:afterAutospacing="0"/>
        <w:jc w:val="center"/>
        <w:rPr>
          <w:rFonts w:ascii="Tahoma" w:hAnsi="Tahoma" w:cs="Tahoma"/>
          <w:color w:val="283347"/>
          <w:sz w:val="22"/>
          <w:szCs w:val="22"/>
        </w:rPr>
      </w:pPr>
      <w:r>
        <w:rPr>
          <w:rStyle w:val="a4"/>
          <w:rFonts w:ascii="Tahoma" w:hAnsi="Tahoma" w:cs="Tahoma"/>
          <w:color w:val="283347"/>
          <w:sz w:val="22"/>
          <w:szCs w:val="22"/>
        </w:rPr>
        <w:t>Об утверждении ставок земельного налога на территории муниципального образования «</w:t>
      </w:r>
      <w:proofErr w:type="spellStart"/>
      <w:r>
        <w:rPr>
          <w:rStyle w:val="a4"/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Style w:val="a4"/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Style w:val="a4"/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Style w:val="a4"/>
          <w:rFonts w:ascii="Tahoma" w:hAnsi="Tahoma" w:cs="Tahoma"/>
          <w:color w:val="283347"/>
          <w:sz w:val="22"/>
          <w:szCs w:val="22"/>
        </w:rPr>
        <w:t xml:space="preserve"> района Ульяновской области»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 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В соответствии с Налоговым кодексом Российской Федерации, статьей 61.5 Бюджетного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решил: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1. Установить налоговые ставки земельного налога (далее - налог) на территории муниципального образования в следующих размерах: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1.1. 0,3 процента от кадастровой стоимости участка в отношении земельных участков: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1.2. 0,2 процента от кадастровой стоимости участка в отношении земельных участков: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 xml:space="preserve">- </w:t>
      </w:r>
      <w:proofErr w:type="gramStart"/>
      <w:r>
        <w:rPr>
          <w:rFonts w:ascii="Tahoma" w:hAnsi="Tahoma" w:cs="Tahoma"/>
          <w:color w:val="283347"/>
          <w:sz w:val="22"/>
          <w:szCs w:val="22"/>
        </w:rPr>
        <w:t>занятых</w:t>
      </w:r>
      <w:proofErr w:type="gramEnd"/>
      <w:r>
        <w:rPr>
          <w:rFonts w:ascii="Tahoma" w:hAnsi="Tahoma" w:cs="Tahoma"/>
          <w:color w:val="283347"/>
          <w:sz w:val="22"/>
          <w:szCs w:val="22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приобретенных (предоставленных) для жилищного строительства;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 xml:space="preserve">- </w:t>
      </w:r>
      <w:proofErr w:type="gramStart"/>
      <w:r>
        <w:rPr>
          <w:rFonts w:ascii="Tahoma" w:hAnsi="Tahoma" w:cs="Tahoma"/>
          <w:color w:val="283347"/>
          <w:sz w:val="22"/>
          <w:szCs w:val="22"/>
        </w:rPr>
        <w:t>приобретенных</w:t>
      </w:r>
      <w:proofErr w:type="gramEnd"/>
      <w:r>
        <w:rPr>
          <w:rFonts w:ascii="Tahoma" w:hAnsi="Tahoma" w:cs="Tahoma"/>
          <w:color w:val="283347"/>
          <w:sz w:val="22"/>
          <w:szCs w:val="22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1.3. 0,7 процента от кадастровой стоимости участка в отношении земельных участков, занятых объектами торговли;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1.4. 1,5 процента от кадастровой стоимости в отношении прочих земельных участков;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1.5. 0,1 процента от кадастровой стоимости земельного участка на земли, используемые для реализации приоритетных инвестиционных проектов.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2. Освобождаются от налогообложения: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2.1. организации, учреждения и физические лица, указанные в статье 395 Налогового кодекса Российской Федерации;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2.2. земли, предоставляемые для обеспечения деятельности органов местного самоуправления.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3.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Налогоплательщики - физические лица уплачивают налог на основании  налогового уведомления, направленного налоговым органом.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Налогоплательщики - организации, уплачивают налог не позднее 1 февраля года, следующего за истекшим налоговым периодом.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 xml:space="preserve">4. Настоящее решение подлежит официальному опубликованию в газете «Муниципальный вестник Заволжья», подлежит размещению на официальном сайте администрации </w:t>
      </w:r>
      <w:r>
        <w:rPr>
          <w:rFonts w:ascii="Tahoma" w:hAnsi="Tahoma" w:cs="Tahoma"/>
          <w:color w:val="283347"/>
          <w:sz w:val="22"/>
          <w:szCs w:val="22"/>
        </w:rPr>
        <w:lastRenderedPageBreak/>
        <w:t>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в сети Интернет.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5. Налог вводится в действие на территории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с 1 января 2018 года.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6. Настоящее решение вступает в силу с 1 января 2018 года, и не ранее чем по истечении одного месяца со дня его официального опубликования в средствах массовой информации.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7. Со дня вступления в силу настоящего решения признать утратившими силу: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-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29.11.2012 № 13/43 «Об утверждении ставок земельного налога на территории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области»;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proofErr w:type="gramStart"/>
      <w:r>
        <w:rPr>
          <w:rFonts w:ascii="Tahoma" w:hAnsi="Tahoma" w:cs="Tahoma"/>
          <w:color w:val="283347"/>
          <w:sz w:val="22"/>
          <w:szCs w:val="22"/>
        </w:rPr>
        <w:t>-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17.12. 2012 № 15/49 «О внесение изменений и дополнений в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29.11.2012 года № 13/43 «Об утверждении ставок земельного налога на территории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области»;</w:t>
      </w:r>
      <w:proofErr w:type="gramEnd"/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-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28.11.2014 № 14/32 «О внесении изменений и дополнений в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от 29.11.2012 № 13/43 «Об утверждении ставок земельного налога на территории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области»;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proofErr w:type="gramStart"/>
      <w:r>
        <w:rPr>
          <w:rFonts w:ascii="Tahoma" w:hAnsi="Tahoma" w:cs="Tahoma"/>
          <w:color w:val="283347"/>
          <w:sz w:val="22"/>
          <w:szCs w:val="22"/>
        </w:rPr>
        <w:t>-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26.03.2015 № 5/8 «О внесении изменений  в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29.11.2012 № 13/43 «Об утверждении ставок земельного налога на территории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области» (с изменениями от 28.11.2014 № 14/32)»;</w:t>
      </w:r>
      <w:proofErr w:type="gramEnd"/>
    </w:p>
    <w:p w:rsidR="00D10EE2" w:rsidRDefault="00D10EE2" w:rsidP="00D10EE2">
      <w:pPr>
        <w:pStyle w:val="a3"/>
        <w:shd w:val="clear" w:color="auto" w:fill="E1EBEC"/>
        <w:spacing w:before="0" w:beforeAutospacing="0" w:after="0" w:afterAutospacing="0"/>
        <w:rPr>
          <w:rFonts w:ascii="Tahoma" w:hAnsi="Tahoma" w:cs="Tahoma"/>
          <w:color w:val="283347"/>
          <w:sz w:val="22"/>
          <w:szCs w:val="22"/>
        </w:rPr>
      </w:pPr>
      <w:proofErr w:type="gramStart"/>
      <w:r>
        <w:rPr>
          <w:rFonts w:ascii="Tahoma" w:hAnsi="Tahoma" w:cs="Tahoma"/>
          <w:color w:val="283347"/>
          <w:sz w:val="22"/>
          <w:szCs w:val="22"/>
        </w:rPr>
        <w:t>-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17.03.2016 № 4/6 «О внесении изменений  в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29.11.2012 №13/43 «Об утверждении ставок земельного налога на территории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области» (с изменениями от 28.11.2014 № 14/32, 26.03.2015 № 5</w:t>
      </w:r>
      <w:proofErr w:type="gramEnd"/>
      <w:r>
        <w:rPr>
          <w:rFonts w:ascii="Tahoma" w:hAnsi="Tahoma" w:cs="Tahoma"/>
          <w:color w:val="283347"/>
          <w:sz w:val="22"/>
          <w:szCs w:val="22"/>
        </w:rPr>
        <w:t>/8)»;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proofErr w:type="gramStart"/>
      <w:r>
        <w:rPr>
          <w:rFonts w:ascii="Tahoma" w:hAnsi="Tahoma" w:cs="Tahoma"/>
          <w:color w:val="283347"/>
          <w:sz w:val="22"/>
          <w:szCs w:val="22"/>
        </w:rPr>
        <w:t>-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31.03.2017 № 4/7 «О внесении изменений в решение Совета депутатов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 от 29.11.2012 № 13/43 «Об утверждении ставок земельного налога на территории муниципального образования «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Новоселкинское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сельское поселение» </w:t>
      </w:r>
      <w:proofErr w:type="spellStart"/>
      <w:r>
        <w:rPr>
          <w:rFonts w:ascii="Tahoma" w:hAnsi="Tahoma" w:cs="Tahoma"/>
          <w:color w:val="283347"/>
          <w:sz w:val="22"/>
          <w:szCs w:val="22"/>
        </w:rPr>
        <w:t>Мелекесского</w:t>
      </w:r>
      <w:proofErr w:type="spellEnd"/>
      <w:r>
        <w:rPr>
          <w:rFonts w:ascii="Tahoma" w:hAnsi="Tahoma" w:cs="Tahoma"/>
          <w:color w:val="283347"/>
          <w:sz w:val="22"/>
          <w:szCs w:val="22"/>
        </w:rPr>
        <w:t xml:space="preserve"> района Ульяновской области» (с изменениями от 17.12.2012 № 15/49, 28.11.2014 № 14</w:t>
      </w:r>
      <w:proofErr w:type="gramEnd"/>
      <w:r>
        <w:rPr>
          <w:rFonts w:ascii="Tahoma" w:hAnsi="Tahoma" w:cs="Tahoma"/>
          <w:color w:val="283347"/>
          <w:sz w:val="22"/>
          <w:szCs w:val="22"/>
        </w:rPr>
        <w:t>/32, 26.03.2015 № 5/8, 17.03.2016 № 4/6)».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 xml:space="preserve">8. </w:t>
      </w:r>
      <w:proofErr w:type="gramStart"/>
      <w:r>
        <w:rPr>
          <w:rFonts w:ascii="Tahoma" w:hAnsi="Tahoma" w:cs="Tahoma"/>
          <w:color w:val="283347"/>
          <w:sz w:val="22"/>
          <w:szCs w:val="22"/>
        </w:rPr>
        <w:t>Контроль за</w:t>
      </w:r>
      <w:proofErr w:type="gramEnd"/>
      <w:r>
        <w:rPr>
          <w:rFonts w:ascii="Tahoma" w:hAnsi="Tahoma" w:cs="Tahoma"/>
          <w:color w:val="283347"/>
          <w:sz w:val="22"/>
          <w:szCs w:val="22"/>
        </w:rPr>
        <w:t xml:space="preserve"> исполнением настоящего решения возложить на комиссию по бюджету, социальной и молодежной политике, местному самоуправлению.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 </w:t>
      </w:r>
    </w:p>
    <w:p w:rsidR="00D10EE2" w:rsidRDefault="00D10EE2" w:rsidP="00D10EE2">
      <w:pPr>
        <w:pStyle w:val="a3"/>
        <w:shd w:val="clear" w:color="auto" w:fill="E1EBEC"/>
        <w:spacing w:before="45" w:beforeAutospacing="0" w:after="45" w:afterAutospacing="0"/>
        <w:rPr>
          <w:rFonts w:ascii="Tahoma" w:hAnsi="Tahoma" w:cs="Tahoma"/>
          <w:color w:val="283347"/>
          <w:sz w:val="22"/>
          <w:szCs w:val="22"/>
        </w:rPr>
      </w:pPr>
      <w:r>
        <w:rPr>
          <w:rFonts w:ascii="Tahoma" w:hAnsi="Tahoma" w:cs="Tahoma"/>
          <w:color w:val="283347"/>
          <w:sz w:val="22"/>
          <w:szCs w:val="22"/>
        </w:rPr>
        <w:t>Глава муниципального образования                                                     Л.Н. Соколов</w:t>
      </w:r>
    </w:p>
    <w:p w:rsidR="00D45C58" w:rsidRDefault="00D45C58"/>
    <w:sectPr w:rsidR="00D45C58" w:rsidSect="00DE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EE2"/>
    <w:rsid w:val="00A5725C"/>
    <w:rsid w:val="00D10EE2"/>
    <w:rsid w:val="00D45C58"/>
    <w:rsid w:val="00D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2021-12-13T10:22:00Z</dcterms:created>
  <dcterms:modified xsi:type="dcterms:W3CDTF">2021-12-13T10:22:00Z</dcterms:modified>
</cp:coreProperties>
</file>